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B6DF3">
      <w:pPr>
        <w:rPr>
          <w:rFonts w:ascii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附件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</w:rPr>
        <w:t>：相关遴选文件格式参考</w:t>
      </w:r>
    </w:p>
    <w:p w14:paraId="73DA46C6">
      <w:pPr>
        <w:widowControl/>
        <w:snapToGrid w:val="0"/>
        <w:spacing w:line="360" w:lineRule="auto"/>
        <w:ind w:right="-517"/>
        <w:jc w:val="left"/>
        <w:rPr>
          <w:rFonts w:ascii="仿宋_GB2312" w:eastAsia="仿宋_GB2312"/>
          <w:color w:val="FF0000"/>
        </w:rPr>
      </w:pPr>
      <w:r>
        <w:t xml:space="preserve"> </w:t>
      </w:r>
      <w:r>
        <w:rPr>
          <w:rFonts w:hint="eastAsia" w:ascii="仿宋_GB2312" w:eastAsia="仿宋_GB2312" w:cs="仿宋_GB2312"/>
        </w:rPr>
        <w:t>格式1：冷链供货承诺函</w:t>
      </w:r>
      <w:r>
        <w:rPr>
          <w:rFonts w:hint="eastAsia" w:ascii="仿宋_GB2312" w:eastAsia="仿宋_GB2312" w:cs="仿宋_GB2312"/>
          <w:color w:val="FF0000"/>
        </w:rPr>
        <w:t>（如有需冷藏</w:t>
      </w:r>
      <w:r>
        <w:rPr>
          <w:rFonts w:ascii="仿宋_GB2312" w:eastAsia="仿宋_GB2312" w:cs="仿宋_GB2312"/>
          <w:color w:val="FF0000"/>
        </w:rPr>
        <w:t>/</w:t>
      </w:r>
      <w:r>
        <w:rPr>
          <w:rFonts w:hint="eastAsia" w:ascii="仿宋_GB2312" w:eastAsia="仿宋_GB2312" w:cs="仿宋_GB2312"/>
          <w:color w:val="FF0000"/>
        </w:rPr>
        <w:t>冷冻产品，须填写冷链供货承诺函，加盖公章）</w:t>
      </w:r>
    </w:p>
    <w:p w14:paraId="25C653AC">
      <w:pPr>
        <w:autoSpaceDE w:val="0"/>
        <w:autoSpaceDN w:val="0"/>
        <w:adjustRightInd w:val="0"/>
        <w:jc w:val="center"/>
        <w:outlineLvl w:val="0"/>
        <w:rPr>
          <w:rFonts w:ascii="黑体" w:eastAsia="黑体"/>
          <w:sz w:val="36"/>
          <w:szCs w:val="36"/>
        </w:rPr>
      </w:pPr>
      <w:r>
        <w:rPr>
          <w:rFonts w:hint="eastAsia" w:ascii="黑体" w:eastAsia="黑体" w:cs="黑体"/>
          <w:sz w:val="36"/>
          <w:szCs w:val="36"/>
        </w:rPr>
        <w:t>阳山县人民医院</w:t>
      </w:r>
      <w:r>
        <w:rPr>
          <w:rFonts w:hint="eastAsia" w:ascii="黑体" w:eastAsia="黑体" w:cs="黑体"/>
          <w:sz w:val="36"/>
          <w:szCs w:val="36"/>
          <w:u w:val="single"/>
        </w:rPr>
        <w:t>检验试剂</w:t>
      </w:r>
      <w:r>
        <w:rPr>
          <w:rFonts w:hint="eastAsia" w:ascii="黑体" w:eastAsia="黑体" w:cs="黑体"/>
          <w:sz w:val="36"/>
          <w:szCs w:val="36"/>
        </w:rPr>
        <w:t>公开遴选项目</w:t>
      </w:r>
    </w:p>
    <w:p w14:paraId="3DA8787D">
      <w:pPr>
        <w:snapToGrid w:val="0"/>
        <w:jc w:val="center"/>
        <w:rPr>
          <w:rFonts w:ascii="黑体" w:eastAsia="黑体"/>
          <w:b/>
          <w:bCs/>
          <w:sz w:val="40"/>
          <w:szCs w:val="40"/>
        </w:rPr>
      </w:pPr>
      <w:r>
        <w:rPr>
          <w:rFonts w:hint="eastAsia" w:ascii="黑体" w:eastAsia="黑体" w:cs="黑体"/>
          <w:b/>
          <w:bCs/>
          <w:sz w:val="40"/>
          <w:szCs w:val="40"/>
        </w:rPr>
        <w:t>冷链供货承诺函</w:t>
      </w:r>
    </w:p>
    <w:p w14:paraId="664E7B55">
      <w:pPr>
        <w:widowControl/>
        <w:snapToGrid w:val="0"/>
        <w:spacing w:before="100" w:beforeAutospacing="1" w:after="100" w:afterAutospacing="1" w:line="360" w:lineRule="auto"/>
        <w:jc w:val="left"/>
        <w:rPr>
          <w:rFonts w:ascii="宋体"/>
          <w:b/>
          <w:bCs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33"/>
          <w:kern w:val="0"/>
          <w:sz w:val="24"/>
          <w:szCs w:val="24"/>
        </w:rPr>
        <w:t>阳山县人民医院：</w:t>
      </w:r>
    </w:p>
    <w:p w14:paraId="48DCE1C3">
      <w:pPr>
        <w:widowControl/>
        <w:snapToGrid w:val="0"/>
        <w:spacing w:before="100" w:beforeAutospacing="1" w:after="100" w:afterAutospacing="1" w:line="276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color w:val="000033"/>
          <w:kern w:val="0"/>
          <w:sz w:val="24"/>
          <w:szCs w:val="24"/>
        </w:rPr>
        <w:t>我单位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（报名公司全称，盖章）是合法注册的医用耗材生产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经营企业。若我单位所投产品获得中选资格，我单位承诺：</w:t>
      </w:r>
    </w:p>
    <w:p w14:paraId="17996528">
      <w:pPr>
        <w:widowControl/>
        <w:snapToGrid w:val="0"/>
        <w:spacing w:before="100" w:beforeAutospacing="1" w:after="100" w:afterAutospacing="1" w:line="276" w:lineRule="auto"/>
        <w:ind w:firstLine="480" w:firstLineChars="20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1.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冷链运输全流程中配备有确保冷藏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冷冻医疗器械说明书和标签标示的特定温度要求范围之内的设施、设备和运输工具，并配备能记录和导出全流程温度的记录仪，保证冷藏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冷冻医疗器械从厂商生产端到医院使用端的全流程始终处于冷藏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冷冻医疗器械说明书和标签标示的特定温度要求范围之内。</w:t>
      </w:r>
    </w:p>
    <w:p w14:paraId="198638FF">
      <w:pPr>
        <w:widowControl/>
        <w:snapToGrid w:val="0"/>
        <w:spacing w:before="100" w:beforeAutospacing="1" w:after="100" w:afterAutospacing="1" w:line="276" w:lineRule="auto"/>
        <w:ind w:firstLine="480" w:firstLineChars="20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2.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冷链运输全流程中，必须进行温度监测并记录，送货时必须提供冷链运输记录表，记录内容包括销方单位、购方单位、冷藏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冷冻医疗器械的名称、说明书和标签标示的特定温度要求范围、启运及到达的时间和温度、运输工具名称和接送人员签名等。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</w:t>
      </w:r>
    </w:p>
    <w:p w14:paraId="425E9D36">
      <w:pPr>
        <w:widowControl/>
        <w:snapToGrid w:val="0"/>
        <w:spacing w:before="100" w:beforeAutospacing="1" w:after="100" w:afterAutospacing="1" w:line="276" w:lineRule="auto"/>
        <w:ind w:firstLine="480" w:firstLineChars="20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3.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冷链送货单必须列明生产企业、供货单位、所送冷藏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冷冻医疗器械名称、规格、数量、批号、有效期、注册证、每个冷藏</w:t>
      </w:r>
      <w:r>
        <w:rPr>
          <w:rFonts w:ascii="宋体" w:hAnsi="宋体" w:cs="宋体"/>
          <w:color w:val="000033"/>
          <w:kern w:val="0"/>
          <w:sz w:val="24"/>
          <w:szCs w:val="24"/>
        </w:rPr>
        <w:t>/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冷冻医疗器械说明书和标签标示的特定温度要求范围等。</w:t>
      </w:r>
    </w:p>
    <w:p w14:paraId="51530E8B">
      <w:pPr>
        <w:widowControl/>
        <w:snapToGrid w:val="0"/>
        <w:spacing w:before="100" w:beforeAutospacing="1" w:after="100" w:afterAutospacing="1" w:line="276" w:lineRule="auto"/>
        <w:ind w:firstLine="480" w:firstLineChars="20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4.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违反上述承诺的，贵院有权拒绝收货，一切损失由本公司承担。</w:t>
      </w:r>
    </w:p>
    <w:p w14:paraId="6163491E">
      <w:pPr>
        <w:widowControl/>
        <w:snapToGrid w:val="0"/>
        <w:spacing w:before="100" w:beforeAutospacing="1" w:after="100" w:afterAutospacing="1" w:line="276" w:lineRule="auto"/>
        <w:ind w:firstLine="480" w:firstLineChars="20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ascii="宋体" w:hAnsi="宋体" w:cs="宋体"/>
          <w:color w:val="000033"/>
          <w:kern w:val="0"/>
          <w:sz w:val="24"/>
          <w:szCs w:val="24"/>
        </w:rPr>
        <w:t>5.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若因供货问题而影响医院临床工作，贵院有权单方面取消我单位供货资格及以后投标和报名资格。</w:t>
      </w:r>
    </w:p>
    <w:p w14:paraId="382793BB">
      <w:pPr>
        <w:widowControl/>
        <w:snapToGrid w:val="0"/>
        <w:spacing w:before="100" w:beforeAutospacing="1" w:after="100" w:afterAutospacing="1" w:line="480" w:lineRule="auto"/>
        <w:ind w:firstLine="480" w:firstLineChars="20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color w:val="000033"/>
          <w:kern w:val="0"/>
          <w:sz w:val="24"/>
          <w:szCs w:val="24"/>
        </w:rPr>
        <w:t>本承诺期限为：自本承诺函签订日起至项目合作终止。</w:t>
      </w:r>
    </w:p>
    <w:p w14:paraId="7ECBB8EF">
      <w:pPr>
        <w:widowControl/>
        <w:snapToGrid w:val="0"/>
        <w:spacing w:before="100" w:beforeAutospacing="1" w:after="100" w:afterAutospacing="1" w:line="480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color w:val="000033"/>
          <w:kern w:val="0"/>
          <w:sz w:val="24"/>
          <w:szCs w:val="24"/>
        </w:rPr>
        <w:t>报名公司（盖章）：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                       </w:t>
      </w:r>
    </w:p>
    <w:p w14:paraId="1D9BF55D">
      <w:pPr>
        <w:widowControl/>
        <w:snapToGrid w:val="0"/>
        <w:spacing w:before="100" w:beforeAutospacing="1" w:after="100" w:afterAutospacing="1" w:line="480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color w:val="000033"/>
          <w:kern w:val="0"/>
          <w:sz w:val="24"/>
          <w:szCs w:val="24"/>
        </w:rPr>
        <w:t>法定代表人（签字和盖章）：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                      </w:t>
      </w:r>
    </w:p>
    <w:p w14:paraId="00A37011">
      <w:pPr>
        <w:widowControl/>
        <w:snapToGrid w:val="0"/>
        <w:spacing w:before="100" w:beforeAutospacing="1" w:after="100" w:afterAutospacing="1" w:line="480" w:lineRule="auto"/>
        <w:ind w:firstLine="560"/>
        <w:jc w:val="left"/>
        <w:rPr>
          <w:rFonts w:ascii="宋体"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color w:val="000033"/>
          <w:kern w:val="0"/>
          <w:sz w:val="24"/>
          <w:szCs w:val="24"/>
        </w:rPr>
        <w:t>被授权人（签字）：</w:t>
      </w:r>
      <w:r>
        <w:rPr>
          <w:rFonts w:ascii="宋体" w:hAnsi="宋体" w:cs="宋体"/>
          <w:color w:val="000033"/>
          <w:kern w:val="0"/>
          <w:sz w:val="24"/>
          <w:szCs w:val="24"/>
        </w:rPr>
        <w:t xml:space="preserve">           </w:t>
      </w:r>
    </w:p>
    <w:p w14:paraId="7400FA01">
      <w:pPr>
        <w:widowControl/>
        <w:snapToGrid w:val="0"/>
        <w:spacing w:before="100" w:beforeAutospacing="1" w:after="100" w:afterAutospacing="1" w:line="480" w:lineRule="auto"/>
        <w:ind w:firstLine="560"/>
        <w:jc w:val="right"/>
        <w:rPr>
          <w:rFonts w:ascii="宋体"/>
          <w:color w:val="000033"/>
          <w:kern w:val="0"/>
          <w:sz w:val="24"/>
          <w:szCs w:val="24"/>
        </w:rPr>
      </w:pPr>
      <w:r>
        <w:rPr>
          <w:rFonts w:hint="eastAsia" w:ascii="宋体" w:hAnsi="宋体" w:cs="宋体"/>
          <w:color w:val="000033"/>
          <w:kern w:val="0"/>
          <w:sz w:val="24"/>
          <w:szCs w:val="24"/>
        </w:rPr>
        <w:t>日期：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年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月</w:t>
      </w:r>
      <w:r>
        <w:rPr>
          <w:rFonts w:ascii="宋体" w:hAnsi="宋体" w:cs="宋体"/>
          <w:color w:val="000033"/>
          <w:kern w:val="0"/>
          <w:sz w:val="24"/>
          <w:szCs w:val="24"/>
          <w:u w:val="single"/>
        </w:rPr>
        <w:t xml:space="preserve">      </w:t>
      </w:r>
      <w:r>
        <w:rPr>
          <w:rFonts w:hint="eastAsia" w:ascii="宋体" w:hAnsi="宋体" w:cs="宋体"/>
          <w:color w:val="000033"/>
          <w:kern w:val="0"/>
          <w:sz w:val="24"/>
          <w:szCs w:val="24"/>
        </w:rPr>
        <w:t>日</w:t>
      </w:r>
    </w:p>
    <w:p w14:paraId="387983E3">
      <w:pPr>
        <w:widowControl/>
        <w:snapToGrid w:val="0"/>
        <w:spacing w:before="100" w:beforeAutospacing="1" w:after="100" w:afterAutospacing="1"/>
        <w:jc w:val="left"/>
        <w:rPr>
          <w:rFonts w:ascii="仿宋_GB2312" w:eastAsia="仿宋_GB2312"/>
        </w:rPr>
      </w:pPr>
      <w:r>
        <w:rPr>
          <w:rFonts w:hint="eastAsia" w:ascii="仿宋_GB2312" w:eastAsia="仿宋_GB2312" w:cs="仿宋_GB2312"/>
        </w:rPr>
        <w:t>格式2：运营成本测试表</w:t>
      </w:r>
    </w:p>
    <w:p w14:paraId="73EE33D4">
      <w:pPr>
        <w:widowControl/>
        <w:snapToGrid w:val="0"/>
        <w:spacing w:before="100" w:beforeAutospacing="1" w:after="100" w:afterAutospacing="1"/>
        <w:jc w:val="center"/>
        <w:rPr>
          <w:rFonts w:hint="eastAsia" w:ascii="仿宋_GB2312" w:eastAsia="仿宋_GB2312"/>
          <w:b/>
          <w:bCs/>
          <w:sz w:val="40"/>
          <w:szCs w:val="40"/>
          <w:lang w:eastAsia="zh-CN"/>
        </w:rPr>
      </w:pPr>
      <w:r>
        <w:rPr>
          <w:rFonts w:hint="eastAsia" w:ascii="仿宋_GB2312" w:eastAsia="仿宋_GB2312" w:cs="仿宋_GB2312"/>
          <w:b/>
          <w:bCs/>
          <w:sz w:val="40"/>
          <w:szCs w:val="40"/>
        </w:rPr>
        <w:t>运营成本测算表</w:t>
      </w:r>
      <w:r>
        <w:rPr>
          <w:rFonts w:hint="eastAsia" w:ascii="仿宋_GB2312" w:eastAsia="仿宋_GB2312" w:cs="仿宋_GB2312"/>
          <w:b/>
          <w:bCs/>
          <w:sz w:val="40"/>
          <w:szCs w:val="40"/>
          <w:lang w:eastAsia="zh-CN"/>
        </w:rPr>
        <w:t>（</w:t>
      </w:r>
      <w:r>
        <w:rPr>
          <w:rFonts w:hint="eastAsia" w:ascii="仿宋_GB2312" w:eastAsia="仿宋_GB2312" w:cs="仿宋_GB2312"/>
          <w:b/>
          <w:bCs/>
          <w:sz w:val="40"/>
          <w:szCs w:val="40"/>
          <w:lang w:val="en-US" w:eastAsia="zh-CN"/>
        </w:rPr>
        <w:t>按项目计算</w:t>
      </w:r>
      <w:r>
        <w:rPr>
          <w:rFonts w:hint="eastAsia" w:ascii="仿宋_GB2312" w:eastAsia="仿宋_GB2312" w:cs="仿宋_GB2312"/>
          <w:b/>
          <w:bCs/>
          <w:sz w:val="40"/>
          <w:szCs w:val="40"/>
          <w:lang w:eastAsia="zh-CN"/>
        </w:rPr>
        <w:t>）</w:t>
      </w:r>
    </w:p>
    <w:tbl>
      <w:tblPr>
        <w:tblStyle w:val="4"/>
        <w:tblW w:w="82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61"/>
        <w:gridCol w:w="1056"/>
        <w:gridCol w:w="895"/>
        <w:gridCol w:w="1952"/>
        <w:gridCol w:w="2948"/>
      </w:tblGrid>
      <w:tr w14:paraId="311BD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E975C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108DB">
            <w:pPr>
              <w:widowControl/>
              <w:jc w:val="center"/>
              <w:rPr>
                <w:rFonts w:hint="default" w:ascii="宋体" w:eastAsia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7D921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33"/>
                <w:kern w:val="0"/>
                <w:sz w:val="28"/>
                <w:szCs w:val="28"/>
              </w:rPr>
              <w:t>例：</w:t>
            </w:r>
            <w:r>
              <w:rPr>
                <w:rFonts w:hint="eastAsia" w:ascii="宋体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全血细胞计数+CRP/超敏CRP项目</w:t>
            </w:r>
          </w:p>
        </w:tc>
      </w:tr>
      <w:tr w14:paraId="53E5A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B27D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品牌</w:t>
            </w:r>
          </w:p>
        </w:tc>
        <w:tc>
          <w:tcPr>
            <w:tcW w:w="72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040EA">
            <w:pPr>
              <w:widowControl/>
              <w:jc w:val="center"/>
              <w:rPr>
                <w:rFonts w:ascii="宋体"/>
                <w:b/>
                <w:bCs/>
                <w:color w:val="000033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b/>
                <w:bCs/>
                <w:color w:val="000033"/>
                <w:kern w:val="0"/>
                <w:sz w:val="28"/>
                <w:szCs w:val="28"/>
              </w:rPr>
              <w:t>A</w:t>
            </w:r>
            <w:r>
              <w:rPr>
                <w:rFonts w:hint="eastAsia" w:ascii="宋体" w:hAnsi="宋体" w:cs="宋体"/>
                <w:b/>
                <w:bCs/>
                <w:color w:val="000033"/>
                <w:kern w:val="0"/>
                <w:sz w:val="28"/>
                <w:szCs w:val="28"/>
              </w:rPr>
              <w:t>品牌</w:t>
            </w:r>
          </w:p>
        </w:tc>
      </w:tr>
      <w:tr w14:paraId="6EC10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9C06F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综合测算（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试剂+消耗品、质控品等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）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C7396">
            <w:pPr>
              <w:widowControl/>
              <w:jc w:val="right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每人份</w:t>
            </w:r>
          </w:p>
        </w:tc>
      </w:tr>
      <w:tr w14:paraId="43063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9AE78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试剂一价格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6D966">
            <w:pPr>
              <w:widowControl/>
              <w:jc w:val="righ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1049D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A8053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试剂二价格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292B1">
            <w:pPr>
              <w:widowControl/>
              <w:jc w:val="righ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6006D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D8598">
            <w:pPr>
              <w:widowControl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....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E0EF8">
            <w:pPr>
              <w:widowControl/>
              <w:jc w:val="righ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096C2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2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3EDB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质控、定标、清洗、反应杯、吸嘴、取样刷等运营成本</w:t>
            </w:r>
          </w:p>
        </w:tc>
      </w:tr>
      <w:tr w14:paraId="7C918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BB8F6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13C0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分项具体测算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A3ABE"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kern w:val="0"/>
                <w:sz w:val="24"/>
                <w:szCs w:val="24"/>
              </w:rPr>
              <w:t>产品注册名称</w:t>
            </w: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52484">
            <w:pPr>
              <w:widowControl/>
              <w:jc w:val="center"/>
              <w:rPr>
                <w:rFonts w:hint="eastAsia" w:ascii="宋体" w:eastAsia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</w:tr>
      <w:tr w14:paraId="0E1E9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A9A2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199896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质控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11F5B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1446B">
            <w:pPr>
              <w:widowControl/>
              <w:jc w:val="right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5535D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02C08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149DD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定标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A50E7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8D576">
            <w:pPr>
              <w:widowControl/>
              <w:jc w:val="right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338B4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DAA0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9FB9E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清洗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0B45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01D13">
            <w:pPr>
              <w:widowControl/>
              <w:jc w:val="right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136E9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43969A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1F3DD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反应杯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85D95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7E6CD">
            <w:pPr>
              <w:widowControl/>
              <w:jc w:val="right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4FEF3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04AB9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030DB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吸嘴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85BA4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68095">
            <w:pPr>
              <w:widowControl/>
              <w:jc w:val="right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33D3F1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4F5F0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0EFB13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取样刷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A2722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0C136">
            <w:pPr>
              <w:widowControl/>
              <w:jc w:val="right"/>
              <w:rPr>
                <w:rFonts w:ascii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  <w:tr w14:paraId="51EA8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34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28D65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9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7DC2C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…</w:t>
            </w:r>
          </w:p>
        </w:tc>
        <w:tc>
          <w:tcPr>
            <w:tcW w:w="1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0AA15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D0481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14:paraId="118DE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25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B0F2D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消耗品、质控品等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</w:t>
            </w:r>
          </w:p>
        </w:tc>
        <w:tc>
          <w:tcPr>
            <w:tcW w:w="29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8AD3B">
            <w:pPr>
              <w:widowControl/>
              <w:jc w:val="righ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元</w:t>
            </w:r>
            <w:r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每人份</w:t>
            </w:r>
          </w:p>
        </w:tc>
      </w:tr>
    </w:tbl>
    <w:p w14:paraId="0F475EAC">
      <w:pPr>
        <w:widowControl/>
        <w:numPr>
          <w:ilvl w:val="0"/>
          <w:numId w:val="0"/>
        </w:numPr>
        <w:snapToGrid w:val="0"/>
        <w:spacing w:before="100" w:beforeAutospacing="1" w:after="100" w:afterAutospacing="1"/>
        <w:jc w:val="left"/>
        <w:rPr>
          <w:rFonts w:hint="eastAsia" w:ascii="仿宋_GB2312" w:hAnsi="宋体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仿宋_GB2312"/>
          <w:sz w:val="24"/>
          <w:szCs w:val="24"/>
          <w:lang w:val="en-US" w:eastAsia="zh-CN"/>
        </w:rPr>
        <w:t>注明：1、不用填写具体规格型号，但是测算结果一定要与《产品报价表》中的消耗品相符。</w:t>
      </w:r>
    </w:p>
    <w:p w14:paraId="7DF74A82">
      <w:pPr>
        <w:widowControl/>
        <w:numPr>
          <w:ilvl w:val="0"/>
          <w:numId w:val="0"/>
        </w:numPr>
        <w:snapToGrid w:val="0"/>
        <w:spacing w:before="100" w:beforeAutospacing="1" w:after="100" w:afterAutospacing="1"/>
        <w:ind w:leftChars="200"/>
        <w:jc w:val="left"/>
        <w:rPr>
          <w:rFonts w:hint="eastAsia" w:ascii="仿宋_GB2312" w:hAnsi="宋体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仿宋_GB2312"/>
          <w:sz w:val="24"/>
          <w:szCs w:val="24"/>
          <w:lang w:val="en-US" w:eastAsia="zh-CN"/>
        </w:rPr>
        <w:t xml:space="preserve">   2、无消耗品或者消耗品免费，综合测算数据填“0”。</w:t>
      </w:r>
    </w:p>
    <w:p w14:paraId="0495505B">
      <w:pPr>
        <w:widowControl/>
        <w:numPr>
          <w:ilvl w:val="0"/>
          <w:numId w:val="0"/>
        </w:numPr>
        <w:snapToGrid w:val="0"/>
        <w:spacing w:before="100" w:beforeAutospacing="1" w:after="100" w:afterAutospacing="1"/>
        <w:ind w:left="636" w:leftChars="303" w:firstLine="0" w:firstLineChars="0"/>
        <w:jc w:val="left"/>
        <w:rPr>
          <w:rFonts w:hint="eastAsia" w:ascii="仿宋_GB2312" w:hAnsi="宋体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宋体" w:eastAsia="仿宋_GB2312" w:cs="仿宋_GB2312"/>
          <w:sz w:val="24"/>
          <w:szCs w:val="24"/>
          <w:lang w:val="en-US" w:eastAsia="zh-CN"/>
        </w:rPr>
        <w:t xml:space="preserve"> 3、以项目测算，同项目多项试剂需单独列明价格并按总价格测算，不同项目请单独填写运营成本测算表</w:t>
      </w:r>
    </w:p>
    <w:p w14:paraId="64575F7C">
      <w:pPr>
        <w:widowControl/>
        <w:snapToGrid w:val="0"/>
        <w:spacing w:before="100" w:beforeAutospacing="1" w:after="100" w:afterAutospacing="1"/>
        <w:jc w:val="left"/>
        <w:rPr>
          <w:rFonts w:ascii="仿宋_GB2312" w:eastAsia="仿宋_GB2312"/>
        </w:rPr>
      </w:pPr>
      <w:r>
        <w:rPr>
          <w:rFonts w:ascii="仿宋_GB2312" w:hAnsi="宋体" w:eastAsia="仿宋_GB2312"/>
          <w:sz w:val="32"/>
          <w:szCs w:val="32"/>
        </w:rPr>
        <w:br w:type="page"/>
      </w:r>
      <w:r>
        <w:rPr>
          <w:rFonts w:hint="eastAsia" w:ascii="仿宋_GB2312" w:eastAsia="仿宋_GB2312" w:cs="仿宋_GB2312"/>
        </w:rPr>
        <w:t>格式3：产品技术和售后服务响应调查表</w:t>
      </w:r>
    </w:p>
    <w:tbl>
      <w:tblPr>
        <w:tblStyle w:val="4"/>
        <w:tblW w:w="946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300"/>
        <w:gridCol w:w="1580"/>
        <w:gridCol w:w="1820"/>
      </w:tblGrid>
      <w:tr w14:paraId="61038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51CB4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40"/>
                <w:szCs w:val="40"/>
              </w:rPr>
              <w:t>产品技术和售后服务响应调查表</w:t>
            </w:r>
          </w:p>
        </w:tc>
      </w:tr>
      <w:tr w14:paraId="2B063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9460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C28A48D">
            <w:pPr>
              <w:widowControl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注意：响应情况分为三种，“不响应”、“响应”和“优于”，请报名公司根据实际情况填写。若填写的是“不响应”和“优于”，必须详细填写“说明”。</w:t>
            </w:r>
          </w:p>
        </w:tc>
      </w:tr>
      <w:tr w14:paraId="4A60A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100285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33093C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服务条款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A27260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响应情况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980C3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说明</w:t>
            </w:r>
          </w:p>
        </w:tc>
      </w:tr>
      <w:tr w14:paraId="6AE81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711FE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AD221D3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送货及库存：</w:t>
            </w:r>
          </w:p>
        </w:tc>
      </w:tr>
      <w:tr w14:paraId="606E9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30F8E5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2EAE78B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是否在本地（清远市）设有产品库，在合作期内，保证货源充足，无偿提供配套器械。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9B4868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8EF824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6D6A4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681DC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C70C83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是否提供紧急配送，承诺紧急配送保证可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小时内送达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167D37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684461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01959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54ECB1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1.3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E77015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是否保证按照医院指定地点和时间准时送货上门（不分节假日），公司承担全部运费且到达前的损失由公司承担。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5D9E61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6FC190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34FCA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796535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1.4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24D554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是否所有产品提供原厂完整齐备的资料。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251BF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2F9B99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6E5D6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A12A5A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cs="宋体"/>
                <w:kern w:val="0"/>
                <w:sz w:val="20"/>
                <w:szCs w:val="20"/>
              </w:rPr>
              <w:t>1.5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338C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特殊的产品可紧急进行市外调货，以满足医院要求。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96BEC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7AE7E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1494D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E81746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76EA992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退换货：</w:t>
            </w:r>
          </w:p>
        </w:tc>
      </w:tr>
      <w:tr w14:paraId="10038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282674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368673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医院接受货物后若有疑义或使用前发现不宜使用的现象，公司随时提供免费退换货服务。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E2C286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9FD998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2D4DE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90BF64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2.2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AFC192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近效期退换：对于接近有效期的产品（近效期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3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月或以上的），中选人保证无条件更换新批号且效期在半年以上的产品。保证供货产品的实际品牌、规格型号、生产厂家、质量与投标文件内所投产品描述一致；供货产品确保最新生产批号，绝不提供过期或即将过期的产品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FFF5D5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189A74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35CCB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086903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BF679C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技术支持：</w:t>
            </w:r>
          </w:p>
        </w:tc>
      </w:tr>
      <w:tr w14:paraId="2CD8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54B33C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3.1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BA7916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免费提供产品的使用培训、售后技术培训与医用支持，定期配合医院免费为临床医护人员提供新技术培训，确保我院医护人员能够有效和安全的使用产品和配套的仪器。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169F584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28691A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1D784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567728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900184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设备情况：</w:t>
            </w:r>
          </w:p>
        </w:tc>
      </w:tr>
      <w:tr w14:paraId="51FE0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2B1732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83C546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设备设计使用年限：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cs="宋体"/>
                <w:kern w:val="0"/>
                <w:sz w:val="20"/>
                <w:szCs w:val="20"/>
              </w:rPr>
              <w:t>年。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9DAED5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53210A5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134E3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4324F9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756BBE3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设备免费保修年限：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cs="宋体"/>
                <w:kern w:val="0"/>
                <w:sz w:val="20"/>
                <w:szCs w:val="20"/>
              </w:rPr>
              <w:t>年，或合作期内免费保修：是□，否□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9C9D5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FB9DD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5CB34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A4E891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EDC2B9C">
            <w:pPr>
              <w:widowControl/>
              <w:ind w:left="400" w:hanging="400" w:hangingChars="200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接设备故障保修后，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hint="eastAsia" w:ascii="宋体" w:cs="宋体"/>
                <w:kern w:val="0"/>
                <w:sz w:val="20"/>
                <w:szCs w:val="20"/>
              </w:rPr>
              <w:t>小时响应，远程指导无法修复</w:t>
            </w:r>
          </w:p>
          <w:p w14:paraId="24C0E6ED">
            <w:pPr>
              <w:widowControl/>
              <w:ind w:left="400" w:hanging="400" w:hangingChars="200"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的，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cs="宋体"/>
                <w:kern w:val="0"/>
                <w:sz w:val="20"/>
                <w:szCs w:val="20"/>
              </w:rPr>
              <w:t>小时到达现场处理。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DE363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5D67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71D94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7D5456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FB435A">
            <w:pPr>
              <w:widowControl/>
              <w:ind w:left="400" w:hanging="400" w:hangingChars="200"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cs="宋体"/>
                <w:kern w:val="0"/>
                <w:sz w:val="20"/>
                <w:szCs w:val="20"/>
              </w:rPr>
              <w:t>定期对仪器进行维护保养，每年不小于</w:t>
            </w:r>
            <w:r>
              <w:rPr>
                <w:rFonts w:asci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cs="宋体"/>
                <w:kern w:val="0"/>
                <w:sz w:val="20"/>
                <w:szCs w:val="20"/>
              </w:rPr>
              <w:t>次。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7CFF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3CCE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4C3E0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51EA0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FCA700C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流通控制（可追溯性）：</w:t>
            </w:r>
          </w:p>
        </w:tc>
      </w:tr>
      <w:tr w14:paraId="32A16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775528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7DCB8E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公司有严格的产品市场流通记录控制程序，保证产品的可追溯性。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F0068C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4B32D2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6F04B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15A799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5.2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78BF6C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保证序列号（条形码）标识的唯一性，有严格的序列号（条形码）跟踪制度，产品出厂检验资料至少保存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年以上，随时备查。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F2141A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59B29D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7C197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1400B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D6314F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不良反应：</w:t>
            </w:r>
          </w:p>
        </w:tc>
      </w:tr>
      <w:tr w14:paraId="441D1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962999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14:paraId="32E081D4">
            <w:pPr>
              <w:widowControl/>
              <w:ind w:left="800" w:hanging="800" w:hangingChars="400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一旦发生质量问题，公司保证接到通知后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小时内响应，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小时内赶到现场。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0531A0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D6E633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56FDB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9C291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6.2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22F223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在临床使用中若出现不良医疗反应现象，经国家相关质量监察部门鉴定后，确实属于产品质量问题的，公司承担全部责任。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B3CFE8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CFBE60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70B12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A490D4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6.3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6A847A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若医院发生与产品相关的事故，不论是否与产品质量有关，公司是否愿意积极参与医院事故的处理。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1D0CC8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DF45A5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7BC5B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24B359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7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B99CBD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质量保证：</w:t>
            </w:r>
          </w:p>
        </w:tc>
      </w:tr>
      <w:tr w14:paraId="19BD2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2F517B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A0F449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厂家质量承诺书。具有合法的医用耗材及配送资格的企业，严格按照采购方的要求，及时供货并提供全面完善的服务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0D272A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A6521D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0874C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4F9D24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7.2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E4A3FF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产品质量符合国家和国际承认的相应标准。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FF571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9BB72D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7A4E5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47D089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7.3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7D39C5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产品的包装及相关资料证件严格符合医院要求。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1B0314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C6DB765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777DC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CEEC43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7.4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C05B227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定期随访：报名公司</w:t>
            </w:r>
            <w:r>
              <w:rPr>
                <w:rFonts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  </w:t>
            </w:r>
            <w:r>
              <w:rPr>
                <w:rFonts w:hint="eastAsia" w:ascii="宋体" w:hAnsi="宋体" w:cs="宋体"/>
                <w:color w:val="FF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个月一次随访，交流存在的问题和产品的变化。如果有紧急问题可随时提出，厂家在下次使用前解决。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2ED19C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E85487E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4103F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6872E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7.5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941568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每年对仪器进行不少于一次的校准，并出具校准报告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877F46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F4FF7B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083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9590B6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428069E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对意外事故的保险处理：</w:t>
            </w:r>
          </w:p>
        </w:tc>
      </w:tr>
      <w:tr w14:paraId="7E1AA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4E0585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8.1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22B7AA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有相关的质量保险和赔付。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160143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EE75C4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  <w:tr w14:paraId="29B5E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C0440F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87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64A006">
            <w:pPr>
              <w:widowControl/>
              <w:jc w:val="left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保证：</w:t>
            </w:r>
          </w:p>
        </w:tc>
      </w:tr>
      <w:tr w14:paraId="0D01F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702DF9">
            <w:pPr>
              <w:widowControl/>
              <w:jc w:val="center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9.1</w:t>
            </w:r>
          </w:p>
        </w:tc>
        <w:tc>
          <w:tcPr>
            <w:tcW w:w="53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47F1AB">
            <w:pPr>
              <w:widowControl/>
              <w:jc w:val="left"/>
              <w:rPr>
                <w:rFonts w:ascii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保证不向我院工作人员提供礼品、回扣等，保证合法经营，不参加不良竞争。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00AD36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38F503">
            <w:pPr>
              <w:widowControl/>
              <w:jc w:val="center"/>
              <w:rPr>
                <w:rFonts w:ascii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</w:tr>
    </w:tbl>
    <w:p w14:paraId="6C347D8D"/>
    <w:sectPr>
      <w:footerReference r:id="rId3" w:type="default"/>
      <w:pgSz w:w="11906" w:h="16838"/>
      <w:pgMar w:top="1440" w:right="849" w:bottom="1440" w:left="1276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49594">
    <w:pPr>
      <w:pStyle w:val="2"/>
      <w:jc w:val="right"/>
      <w:rPr>
        <w:rFonts w:ascii="宋体"/>
        <w:sz w:val="28"/>
        <w:szCs w:val="28"/>
      </w:rPr>
    </w:pP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 PAGE   \* MERGEFORMAT 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cs="宋体"/>
        <w:sz w:val="28"/>
        <w:szCs w:val="28"/>
        <w:lang w:val="zh-CN"/>
      </w:rPr>
      <w:t>-</w:t>
    </w:r>
    <w:r>
      <w:rPr>
        <w:rFonts w:ascii="宋体" w:hAnsi="宋体" w:cs="宋体"/>
        <w:sz w:val="28"/>
        <w:szCs w:val="28"/>
      </w:rPr>
      <w:t xml:space="preserve"> 2 -</w:t>
    </w:r>
    <w:r>
      <w:rPr>
        <w:rFonts w:ascii="宋体" w:hAnsi="宋体" w:cs="宋体"/>
        <w:sz w:val="28"/>
        <w:szCs w:val="28"/>
      </w:rPr>
      <w:fldChar w:fldCharType="end"/>
    </w:r>
  </w:p>
  <w:p w14:paraId="00CC6D0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UyZTA4YjJjYjkxMDBkNDcxNGEyM2E3OTdkZDNiNTYifQ=="/>
  </w:docVars>
  <w:rsids>
    <w:rsidRoot w:val="00C2492C"/>
    <w:rsid w:val="00034B1A"/>
    <w:rsid w:val="0004488E"/>
    <w:rsid w:val="0009772A"/>
    <w:rsid w:val="000A2157"/>
    <w:rsid w:val="000F2789"/>
    <w:rsid w:val="00116D65"/>
    <w:rsid w:val="0011755F"/>
    <w:rsid w:val="00140F89"/>
    <w:rsid w:val="00146858"/>
    <w:rsid w:val="0018444D"/>
    <w:rsid w:val="001A3B17"/>
    <w:rsid w:val="00241C28"/>
    <w:rsid w:val="002465BF"/>
    <w:rsid w:val="00287ED5"/>
    <w:rsid w:val="002B0404"/>
    <w:rsid w:val="00305230"/>
    <w:rsid w:val="00306D8F"/>
    <w:rsid w:val="00381831"/>
    <w:rsid w:val="003876F0"/>
    <w:rsid w:val="003943E6"/>
    <w:rsid w:val="0039550E"/>
    <w:rsid w:val="003E102A"/>
    <w:rsid w:val="00411FBD"/>
    <w:rsid w:val="0048474D"/>
    <w:rsid w:val="004B4FF5"/>
    <w:rsid w:val="00572FB6"/>
    <w:rsid w:val="005B062D"/>
    <w:rsid w:val="005B559D"/>
    <w:rsid w:val="005D6A8F"/>
    <w:rsid w:val="0060258A"/>
    <w:rsid w:val="0065559B"/>
    <w:rsid w:val="00692531"/>
    <w:rsid w:val="006C16F2"/>
    <w:rsid w:val="006C5793"/>
    <w:rsid w:val="006D17B6"/>
    <w:rsid w:val="006E1A30"/>
    <w:rsid w:val="006F2A95"/>
    <w:rsid w:val="00772412"/>
    <w:rsid w:val="00775CCE"/>
    <w:rsid w:val="00824CCD"/>
    <w:rsid w:val="0085240D"/>
    <w:rsid w:val="00874D04"/>
    <w:rsid w:val="008E21A6"/>
    <w:rsid w:val="00901FA6"/>
    <w:rsid w:val="009515BB"/>
    <w:rsid w:val="00A31C2E"/>
    <w:rsid w:val="00A33C0A"/>
    <w:rsid w:val="00A9523E"/>
    <w:rsid w:val="00AB6EF5"/>
    <w:rsid w:val="00B35BD7"/>
    <w:rsid w:val="00B36C8B"/>
    <w:rsid w:val="00B96C46"/>
    <w:rsid w:val="00BD7968"/>
    <w:rsid w:val="00C04FC5"/>
    <w:rsid w:val="00C2492C"/>
    <w:rsid w:val="00C366ED"/>
    <w:rsid w:val="00C679A5"/>
    <w:rsid w:val="00C70869"/>
    <w:rsid w:val="00C95FE1"/>
    <w:rsid w:val="00CF2D3E"/>
    <w:rsid w:val="00CF6BE1"/>
    <w:rsid w:val="00CF7300"/>
    <w:rsid w:val="00D4398E"/>
    <w:rsid w:val="00DB1EE8"/>
    <w:rsid w:val="00DF2EAF"/>
    <w:rsid w:val="00DF62D1"/>
    <w:rsid w:val="00E27149"/>
    <w:rsid w:val="00E41C5B"/>
    <w:rsid w:val="00E43953"/>
    <w:rsid w:val="00E524F3"/>
    <w:rsid w:val="00E65EFB"/>
    <w:rsid w:val="00E963D9"/>
    <w:rsid w:val="00EB0998"/>
    <w:rsid w:val="00EB270C"/>
    <w:rsid w:val="00F1593D"/>
    <w:rsid w:val="00F84678"/>
    <w:rsid w:val="00FE6FFE"/>
    <w:rsid w:val="00FF1E94"/>
    <w:rsid w:val="074C3197"/>
    <w:rsid w:val="0C22064F"/>
    <w:rsid w:val="121C5D7B"/>
    <w:rsid w:val="1445133B"/>
    <w:rsid w:val="14A7534E"/>
    <w:rsid w:val="24C20151"/>
    <w:rsid w:val="25121402"/>
    <w:rsid w:val="25427464"/>
    <w:rsid w:val="395327F8"/>
    <w:rsid w:val="3C9879F3"/>
    <w:rsid w:val="3EA206DC"/>
    <w:rsid w:val="41E46BE4"/>
    <w:rsid w:val="53111550"/>
    <w:rsid w:val="57A12C24"/>
    <w:rsid w:val="5BF41392"/>
    <w:rsid w:val="64E76E33"/>
    <w:rsid w:val="6E42590F"/>
    <w:rsid w:val="724A29DD"/>
    <w:rsid w:val="7C5B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locked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1012</Words>
  <Characters>1026</Characters>
  <Lines>16</Lines>
  <Paragraphs>4</Paragraphs>
  <TotalTime>2</TotalTime>
  <ScaleCrop>false</ScaleCrop>
  <LinksUpToDate>false</LinksUpToDate>
  <CharactersWithSpaces>1141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2022-07-10T02:31:00Z</dcterms:created>
  <dc:creator>sbk</dc:creator>
  <cp:lastModifiedBy>小z</cp:lastModifiedBy>
  <cp:lastPrinted>2021-03-08T07:13:00Z</cp:lastPrinted>
  <dcterms:modified xsi:type="dcterms:W3CDTF">2026-08-22T09:05:46Z</dcterms:modified>
  <dc:title>附件2：公开遴选文件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1E39710E8CA54F19B3F9C21F4B0B391E</vt:lpwstr>
  </property>
  <property fmtid="{D5CDD505-2E9C-101B-9397-08002B2CF9AE}" pid="4" name="KSOTemplateDocerSaveRecord">
    <vt:lpwstr>eyJoZGlkIjoiY2ExMDZhMjAzMWRlNDgzYjRiMTY5MTg5YzUwZTE1MzQiLCJ1c2VySWQiOiI0MzEwODE2NDgifQ==</vt:lpwstr>
  </property>
</Properties>
</file>