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76A7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阳山县人民医院心电诊断中心系统采购项目报名表</w:t>
      </w:r>
    </w:p>
    <w:tbl>
      <w:tblPr>
        <w:tblStyle w:val="5"/>
        <w:tblW w:w="50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9"/>
        <w:gridCol w:w="2732"/>
        <w:gridCol w:w="1703"/>
        <w:gridCol w:w="2880"/>
      </w:tblGrid>
      <w:tr w14:paraId="0620D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2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F01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B5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阳山县人民医院心电诊断中心系统采购项目</w:t>
            </w: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07D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16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11C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YSRY2026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-ZB03005</w:t>
            </w:r>
          </w:p>
        </w:tc>
      </w:tr>
      <w:tr w14:paraId="428C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3DA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供应商名称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5ED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19F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16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C33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59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A24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授权代表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CC1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38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6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470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976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4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3F8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465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D87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传真</w:t>
            </w:r>
          </w:p>
        </w:tc>
        <w:tc>
          <w:tcPr>
            <w:tcW w:w="16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111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556DC7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报名材料清单（由供应商逐项勾选确认，须同时提交纸质材料）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4"/>
        <w:gridCol w:w="4533"/>
        <w:gridCol w:w="1487"/>
        <w:gridCol w:w="1487"/>
      </w:tblGrid>
      <w:tr w14:paraId="1FB8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74C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C9A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材料名称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5DA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1E6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提交情况</w:t>
            </w:r>
          </w:p>
        </w:tc>
      </w:tr>
      <w:tr w14:paraId="7DA7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A1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DA1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营业执照副本复印件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001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934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7DE4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1D7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7AC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医疗器械经营许可证或第二类医疗器械经营备案凭证复印件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E1E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9B8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0B813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57D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D95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所投产品医疗器械注册证复印件（数字心电图机、十二导同步心电分析系统）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3A7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888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6735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290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E29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法定代表人身份证明原件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FA9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FF2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232A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770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4B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法定代表人授权委托书原件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759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523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77A85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F87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850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被授权人身份证复印件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53D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395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4807E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09F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6D9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近三年无重大违法记录书面声明原件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697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87C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6CE5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875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42D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与其它报名单位无控股、无管理关系承诺函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8D5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6AC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  <w:tr w14:paraId="6441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61C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FF9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供应商认为需要提供的其他资格证明材料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785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加盖公章</w:t>
            </w:r>
          </w:p>
        </w:tc>
        <w:tc>
          <w:tcPr>
            <w:tcW w:w="86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4D2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□已提交</w:t>
            </w:r>
          </w:p>
        </w:tc>
      </w:tr>
    </w:tbl>
    <w:p w14:paraId="7AB0DF9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供应商名称（盖章）：</w:t>
      </w:r>
    </w:p>
    <w:p w14:paraId="5AC3EFC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授权代表签字：</w:t>
      </w:r>
    </w:p>
    <w:p w14:paraId="19F2AFF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2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 年 月 日</w:t>
      </w:r>
    </w:p>
    <w:p w14:paraId="46849F7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2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使用说明：</w:t>
      </w:r>
    </w:p>
    <w:p w14:paraId="2B50486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本报名表由供应商在报名时填写并加盖公章，作为报名资料的封面和目录。</w:t>
      </w:r>
    </w:p>
    <w:p w14:paraId="3F4A51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报名表“提交情况”栏由供应商自行勾选，采购人收件时核对。</w:t>
      </w:r>
    </w:p>
    <w:p w14:paraId="1A0C5F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采购人核对报名材料齐全后，将报名表留存，作为报名登记依据。</w:t>
      </w:r>
    </w:p>
    <w:p w14:paraId="6EBFA6C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本报名表随报名资料一并提交，不单独提交。</w:t>
      </w:r>
    </w:p>
    <w:p w14:paraId="6639F7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F410A"/>
    <w:rsid w:val="3C5957EE"/>
    <w:rsid w:val="44110E7D"/>
    <w:rsid w:val="57B4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514</Characters>
  <Lines>0</Lines>
  <Paragraphs>0</Paragraphs>
  <TotalTime>20</TotalTime>
  <ScaleCrop>false</ScaleCrop>
  <LinksUpToDate>false</LinksUpToDate>
  <CharactersWithSpaces>517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2026-08-28T02:17:00Z</dcterms:created>
  <dc:creator>Administrator</dc:creator>
  <cp:lastModifiedBy>招采办冯</cp:lastModifiedBy>
  <dcterms:modified xsi:type="dcterms:W3CDTF">2026-08-28T07:02:23Z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eyJoZGlkIjoiNjYzYmMyYjZmNzkyMmNmZDEzMDJlNjVjZjE1OTBmNDAiLCJ1c2VySWQiOiIxNDAyNzk0NzQ3In0=</vt:lpwstr>
  </property>
  <property fmtid="{D5CDD505-2E9C-101B-9397-08002B2CF9AE}" pid="4" name="ICV">
    <vt:lpwstr>617DC816956F4ED485B450B8A2C48150_12</vt:lpwstr>
  </property>
</Properties>
</file>