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74F1B" w:rsidP="00D31D50">
      <w:pPr>
        <w:spacing w:line="220" w:lineRule="atLeast"/>
      </w:pPr>
      <w:r w:rsidRPr="00E74F1B">
        <w:rPr>
          <w:rFonts w:hint="eastAsia"/>
        </w:rPr>
        <w:t>附件</w:t>
      </w:r>
      <w:r>
        <w:rPr>
          <w:rFonts w:hint="eastAsia"/>
        </w:rPr>
        <w:t>4</w:t>
      </w:r>
    </w:p>
    <w:p w:rsidR="00E74F1B" w:rsidRPr="00E74F1B" w:rsidRDefault="00E74F1B" w:rsidP="00E74F1B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E74F1B">
        <w:rPr>
          <w:rFonts w:asciiTheme="majorEastAsia" w:eastAsiaTheme="majorEastAsia" w:hAnsiTheme="majorEastAsia" w:hint="eastAsia"/>
          <w:sz w:val="36"/>
          <w:szCs w:val="36"/>
        </w:rPr>
        <w:t>阳山县人民医院检验试剂遴选清单</w:t>
      </w:r>
    </w:p>
    <w:tbl>
      <w:tblPr>
        <w:tblW w:w="15468" w:type="dxa"/>
        <w:jc w:val="center"/>
        <w:tblInd w:w="478" w:type="dxa"/>
        <w:tblLook w:val="04A0"/>
      </w:tblPr>
      <w:tblGrid>
        <w:gridCol w:w="897"/>
        <w:gridCol w:w="778"/>
        <w:gridCol w:w="4249"/>
        <w:gridCol w:w="2362"/>
        <w:gridCol w:w="803"/>
        <w:gridCol w:w="1418"/>
        <w:gridCol w:w="1701"/>
        <w:gridCol w:w="3260"/>
      </w:tblGrid>
      <w:tr w:rsidR="00E74F1B" w:rsidRPr="00E74F1B" w:rsidTr="00273598">
        <w:trPr>
          <w:trHeight w:val="54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项目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物品名称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参考规格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单价（元）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基准价:每人份金额（元）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生产厂家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1、生殖激素类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1.1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孕酮检测试剂盒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1892.4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18.924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1.2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雌二醇检测试剂盒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19.04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1.3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人促黄体生成激素检测试剂盒(LH)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19.04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1.4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促卵泡成熟激素检测试剂盒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19.04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1.5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睾酮检测试剂盒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19.04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1.6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催乳素检测试剂盒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19.04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1.7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人绒毛膜促性腺激素（B-HCG）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21.04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2、传染病类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2.1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甲型肝炎病毒抗体IgM检测试剂盒(HAV)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2048.2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20.482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2.2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丙型肝炎病毒抗体检测试剂盒(HCV)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4561.9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45.619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2.3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梅毒螺旋抗体检测试剂盒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2327.5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23.275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2.4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人类免疫缺陷病毒抗体和抗原检测试剂盒（HIV）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2812.6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28.126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3、心肌标志物类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3.1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肌酸激酶同工酶检测试剂盒(CKMB)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21.56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3.2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肌红蛋白检测试剂盒（STAT）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3626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36.26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3.3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高敏肌钙蛋白T检测试剂盒（STAT）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3626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36.26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Default="00273598">
            <w:pPr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4、粪便分析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  <w:r w:rsidRPr="00E74F1B">
              <w:rPr>
                <w:rFonts w:ascii="宋体" w:eastAsia="宋体" w:hAnsi="宋体" w:cs="宋体" w:hint="eastAsia"/>
                <w:color w:val="000000"/>
              </w:rPr>
              <w:t>.1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便隐血（FOB)检测试剂盒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100人份/盒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四川沃文特生物技术有限公司</w:t>
            </w:r>
          </w:p>
        </w:tc>
      </w:tr>
      <w:tr w:rsidR="00273598" w:rsidRPr="00E74F1B" w:rsidTr="00F37454">
        <w:trPr>
          <w:trHeight w:val="27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Default="00273598">
            <w:pPr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5、粪便分析消耗品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  <w:r w:rsidRPr="00E74F1B">
              <w:rPr>
                <w:rFonts w:ascii="宋体" w:eastAsia="宋体" w:hAnsi="宋体" w:cs="宋体" w:hint="eastAsia"/>
                <w:color w:val="000000"/>
              </w:rPr>
              <w:t>.1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样本采集管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400支/箱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四川沃文特生物技术有限公司</w:t>
            </w:r>
          </w:p>
        </w:tc>
      </w:tr>
      <w:tr w:rsidR="00273598" w:rsidRPr="00E74F1B" w:rsidTr="00F37454">
        <w:trPr>
          <w:trHeight w:val="27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  <w:r w:rsidRPr="00E74F1B">
              <w:rPr>
                <w:rFonts w:ascii="宋体" w:eastAsia="宋体" w:hAnsi="宋体" w:cs="宋体" w:hint="eastAsia"/>
                <w:color w:val="000000"/>
              </w:rPr>
              <w:t>.2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DC2D0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样本稀释液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2.8L*2桶/箱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四川沃文特生物技术有限公司</w:t>
            </w:r>
          </w:p>
        </w:tc>
      </w:tr>
      <w:tr w:rsidR="00273598" w:rsidRPr="00E74F1B" w:rsidTr="00F37454">
        <w:trPr>
          <w:trHeight w:val="27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  <w:r w:rsidRPr="00E74F1B">
              <w:rPr>
                <w:rFonts w:ascii="宋体" w:eastAsia="宋体" w:hAnsi="宋体" w:cs="宋体" w:hint="eastAsia"/>
                <w:color w:val="000000"/>
              </w:rPr>
              <w:t>.3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DC2D0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浓缩清洗液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10ML*10支/盒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四川沃文特生物技术有限公司</w:t>
            </w:r>
          </w:p>
        </w:tc>
      </w:tr>
      <w:tr w:rsidR="00273598" w:rsidRPr="00E74F1B" w:rsidTr="00F37454">
        <w:trPr>
          <w:trHeight w:val="27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  <w:r w:rsidRPr="00E74F1B">
              <w:rPr>
                <w:rFonts w:ascii="宋体" w:eastAsia="宋体" w:hAnsi="宋体" w:cs="宋体" w:hint="eastAsia"/>
                <w:color w:val="000000"/>
              </w:rPr>
              <w:t>.4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DC2D0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冲洗液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5L/桶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0A649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四川沃文特生物技术有限公司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6</w:t>
            </w:r>
            <w:r w:rsidRPr="00E74F1B">
              <w:rPr>
                <w:rFonts w:ascii="宋体" w:eastAsia="宋体" w:hAnsi="宋体" w:cs="宋体" w:hint="eastAsia"/>
                <w:color w:val="000000"/>
              </w:rPr>
              <w:t>、化学发光分析消耗品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Default="00273598" w:rsidP="00273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6.1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样本稀释液(通用稀释液）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2*16ml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Default="00273598" w:rsidP="00273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6.2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清洁液(Cleancell缓冲液)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6*380ml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Default="00273598" w:rsidP="00273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6.3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三丙胺缓冲液（procell)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6*380ml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Default="00273598" w:rsidP="00273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6.4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前处理液(PreCleanM/E170)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5*600ml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Default="00273598" w:rsidP="00273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6.5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系统冲洗液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500ml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Default="00273598" w:rsidP="00273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6.6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促黄体生成激素定标液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L*2:H*2（2*2ml/盒）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Default="00273598" w:rsidP="00273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6.7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催乳素定标液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L*2/H*2（2*2ml/盒）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Default="00273598" w:rsidP="00273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6.8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雌二醇定标液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L*2:H*2（2*2ml/盒）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Default="00273598" w:rsidP="00273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6.9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孕酮定标液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L*2;H*2（2*2ml/盒）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1480.8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Default="00273598" w:rsidP="00273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6.10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睾酮定标液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H*2/H*2（2*2ml/盒）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Default="00273598" w:rsidP="00273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6.11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人绒毛膜促性腺激素定标液(B-HCG)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L*2;H*2（2*2ml/盒）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1646.4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Default="00273598" w:rsidP="00273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6.12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三丙胺缓冲液（ProCe11M/E170）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2L*2瓶/箱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2136.4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273598" w:rsidRPr="00E74F1B" w:rsidTr="00273598">
        <w:trPr>
          <w:trHeight w:val="270"/>
          <w:jc w:val="center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Default="00273598" w:rsidP="0027359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273598">
              <w:rPr>
                <w:rFonts w:ascii="宋体" w:eastAsia="宋体" w:hAnsi="宋体" w:cs="宋体" w:hint="eastAsia"/>
                <w:color w:val="000000"/>
              </w:rPr>
              <w:t>6.13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清洁液（CleanCellM/E170）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2L*2瓶/箱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2136.4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98" w:rsidRPr="00E74F1B" w:rsidRDefault="00273598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德国 Roche Diagnostics GmbH</w:t>
            </w:r>
          </w:p>
        </w:tc>
      </w:tr>
      <w:tr w:rsidR="00E74F1B" w:rsidRPr="00E74F1B" w:rsidTr="00E74F1B">
        <w:trPr>
          <w:trHeight w:val="270"/>
          <w:jc w:val="center"/>
        </w:trPr>
        <w:tc>
          <w:tcPr>
            <w:tcW w:w="154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F1B" w:rsidRPr="00E74F1B" w:rsidRDefault="00E74F1B" w:rsidP="00E74F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E74F1B">
              <w:rPr>
                <w:rFonts w:ascii="宋体" w:eastAsia="宋体" w:hAnsi="宋体" w:cs="宋体" w:hint="eastAsia"/>
                <w:color w:val="000000"/>
              </w:rPr>
              <w:t>备注：清单仅作参考，参与供应商可针对此清单进行报价，亦可以提供</w:t>
            </w:r>
            <w:r>
              <w:rPr>
                <w:rFonts w:ascii="宋体" w:eastAsia="宋体" w:hAnsi="宋体" w:cs="宋体" w:hint="eastAsia"/>
                <w:color w:val="000000"/>
              </w:rPr>
              <w:t>其他品牌</w:t>
            </w:r>
            <w:r w:rsidRPr="00E74F1B">
              <w:rPr>
                <w:rFonts w:ascii="宋体" w:eastAsia="宋体" w:hAnsi="宋体" w:cs="宋体" w:hint="eastAsia"/>
                <w:color w:val="000000"/>
              </w:rPr>
              <w:t>相同用途产品进行报名。</w:t>
            </w:r>
          </w:p>
        </w:tc>
      </w:tr>
    </w:tbl>
    <w:p w:rsidR="00E74F1B" w:rsidRDefault="00E74F1B" w:rsidP="00E74F1B">
      <w:pPr>
        <w:spacing w:line="220" w:lineRule="atLeast"/>
      </w:pPr>
    </w:p>
    <w:sectPr w:rsidR="00E74F1B" w:rsidSect="00E74F1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344" w:rsidRDefault="004E7344" w:rsidP="00E74F1B">
      <w:pPr>
        <w:spacing w:after="0"/>
      </w:pPr>
      <w:r>
        <w:separator/>
      </w:r>
    </w:p>
  </w:endnote>
  <w:endnote w:type="continuationSeparator" w:id="0">
    <w:p w:rsidR="004E7344" w:rsidRDefault="004E7344" w:rsidP="00E74F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344" w:rsidRDefault="004E7344" w:rsidP="00E74F1B">
      <w:pPr>
        <w:spacing w:after="0"/>
      </w:pPr>
      <w:r>
        <w:separator/>
      </w:r>
    </w:p>
  </w:footnote>
  <w:footnote w:type="continuationSeparator" w:id="0">
    <w:p w:rsidR="004E7344" w:rsidRDefault="004E7344" w:rsidP="00E74F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3598"/>
    <w:rsid w:val="002C7EAB"/>
    <w:rsid w:val="00323B43"/>
    <w:rsid w:val="003D37D8"/>
    <w:rsid w:val="00426133"/>
    <w:rsid w:val="004358AB"/>
    <w:rsid w:val="004E7344"/>
    <w:rsid w:val="008B7726"/>
    <w:rsid w:val="008D42BF"/>
    <w:rsid w:val="00900FC1"/>
    <w:rsid w:val="00BC65A3"/>
    <w:rsid w:val="00D31D50"/>
    <w:rsid w:val="00DC2D03"/>
    <w:rsid w:val="00E74F1B"/>
    <w:rsid w:val="00ED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F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F1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F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F1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2023-07-26T04:05:00Z</dcterms:modified>
</cp:coreProperties>
</file>